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02122"/>
        </w:rPr>
      </w:pPr>
      <w:bookmarkStart w:colFirst="0" w:colLast="0" w:name="_heading=h.obcvmlrryfa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Халықаралық рецензияланатын басылымдағы жарияланымдар тізімі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left="-42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Үміткердің АЖТ: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Картбаев Тимур Саатдинович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2021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Scopus Author ID: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202122"/>
            <w:rtl w:val="0"/>
          </w:rPr>
          <w:t xml:space="preserve">56151132500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2021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Web of Science Researcher ID: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202122"/>
            <w:rtl w:val="0"/>
          </w:rPr>
          <w:t xml:space="preserve">P-8076-2017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left="-426" w:firstLine="0"/>
        <w:rPr>
          <w:rFonts w:ascii="Times New Roman" w:cs="Times New Roman" w:eastAsia="Times New Roman" w:hAnsi="Times New Roman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ORCID: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https://orcid.org/0000-0003-1711-8251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28.0" w:type="dxa"/>
        <w:jc w:val="left"/>
        <w:tblInd w:w="-431.0" w:type="dxa"/>
        <w:tblLayout w:type="fixed"/>
        <w:tblLook w:val="0400"/>
      </w:tblPr>
      <w:tblGrid>
        <w:gridCol w:w="426"/>
        <w:gridCol w:w="1843"/>
        <w:gridCol w:w="1315"/>
        <w:gridCol w:w="2938"/>
        <w:gridCol w:w="2551"/>
        <w:gridCol w:w="1559"/>
        <w:gridCol w:w="1701"/>
        <w:gridCol w:w="1560"/>
        <w:gridCol w:w="1498"/>
        <w:gridCol w:w="37"/>
        <w:tblGridChange w:id="0">
          <w:tblGrid>
            <w:gridCol w:w="426"/>
            <w:gridCol w:w="1843"/>
            <w:gridCol w:w="1315"/>
            <w:gridCol w:w="2938"/>
            <w:gridCol w:w="2551"/>
            <w:gridCol w:w="1559"/>
            <w:gridCol w:w="1701"/>
            <w:gridCol w:w="1560"/>
            <w:gridCol w:w="1498"/>
            <w:gridCol w:w="37"/>
          </w:tblGrid>
        </w:tblGridChange>
      </w:tblGrid>
      <w:tr>
        <w:trPr>
          <w:cantSplit w:val="0"/>
          <w:trHeight w:val="36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р/н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Жарияланымның атауы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Жарияланым түрі (мақала, шолу, т.б.)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Журналдың атауы, жариялау жылы (деректер базалары бойынша), DOI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Журналдың жариялау жылы бойынша Journal Citation Reports (Жорнал Цитэйшн Репортс) деректері Бойынша импакт-факторы және ғылым саласы*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Web of Science Core collection (Веб оф Сайенс Кор коллекшн) деректер базасындағы индексі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Журналдың жариялау жылы бойынша Scopus (скопус) CiteScore (СайтСкор) Процентилі және ғылым саласы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Авторлардың АЖТ (үміткердің АЖТ сызу)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Үміткердің ролі (теңавтор, бірінші автор немесе корреспон денция үшін автор)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Research on the Relative Displacement Distribution of a Composite Plate with Built-In FBG Sensors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мақала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Journal of Composites Science. 2025, 9, 198. https://doi.org/10.3390/ jcs9050198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Не индексируется еще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Engineering (miscellaneous)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Kalizhanova,A.; Kozbakova A.; Kunelbayev M.; Kartbayev T.; Kashaganova 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2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ymjhnmm8sgb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Design of a Fiber Temperature and Strain Sensor Model Using a Fiber Bragg Grating to Monitor Road Surface Conditions.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мақала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Inventions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. 2024; 9(5):100.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https://doi.org/10.3390/inventions9050100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ENGINEERING, MULTIDISCIPLINARY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Q2,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IF=1.9 (2024)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General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Kashaganova G,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Kozbakova A,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Kartbayev T.,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Togzhanova K,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Alimseitova Z,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Sergazin G.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Тең автор</w:t>
            </w:r>
          </w:p>
        </w:tc>
      </w:tr>
      <w:tr>
        <w:trPr>
          <w:cantSplit w:val="0"/>
          <w:trHeight w:val="1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2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mhq46mrtku8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of a Fiber Sensor Based on Fiber Bragg Grating for Road Surface Monitoring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мақала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vd4mcgit2gc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Electronics (Switzerland), 2023, 12(11), 2491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highlight w:val="white"/>
                  <w:rtl w:val="0"/>
                </w:rPr>
                <w:t xml:space="preserve">https://doi.org/10.3390/electronics12112491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COMPUTER SCIENCE, INFORMATION SYSTEMS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vd4mcgit2gc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Q2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IF=2.6 (2023)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heading=h.vd4mcgit2gcc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Control and Systems Engineering 70,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Computer Science 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Kashaganova G.,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Kozbakova, A.,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Kartbayev T.,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Alimseitova, Z.,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Orazaliyeva, 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Тең автор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                                     </w:t>
      </w: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170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45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49"/>
      <w:gridCol w:w="2551"/>
      <w:gridCol w:w="6060"/>
      <w:tblGridChange w:id="0">
        <w:tblGrid>
          <w:gridCol w:w="5949"/>
          <w:gridCol w:w="2551"/>
          <w:gridCol w:w="60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6">
          <w:pPr>
            <w:spacing w:after="200" w:lineRule="auto"/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PhD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, цифрлық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офицер,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профессор м.а.                 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Т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С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Картбаев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9">
          <w:pPr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24"/>
              <w:szCs w:val="24"/>
              <w:rtl w:val="0"/>
            </w:rPr>
            <w:t xml:space="preserve">                                                                                                   Бас ғалым хатшы  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Б. Сабит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DD385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2B287E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4">
    <w:name w:val="heading 4"/>
    <w:basedOn w:val="a"/>
    <w:link w:val="40"/>
    <w:uiPriority w:val="9"/>
    <w:qFormat w:val="1"/>
    <w:rsid w:val="00576292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AC571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 w:val="1"/>
    <w:rsid w:val="00AC5719"/>
    <w:rPr>
      <w:color w:val="0000ff"/>
      <w:u w:val="single"/>
    </w:rPr>
  </w:style>
  <w:style w:type="character" w:styleId="typography-modulelvnit" w:customStyle="1">
    <w:name w:val="typography-module__lvnit"/>
    <w:basedOn w:val="a0"/>
    <w:rsid w:val="00856683"/>
  </w:style>
  <w:style w:type="character" w:styleId="colonmark" w:customStyle="1">
    <w:name w:val="colonmark"/>
    <w:basedOn w:val="a0"/>
    <w:rsid w:val="00C66240"/>
  </w:style>
  <w:style w:type="character" w:styleId="highlight-moduleako5d" w:customStyle="1">
    <w:name w:val="highlight-module__ako5d"/>
    <w:basedOn w:val="a0"/>
    <w:rsid w:val="00F33790"/>
  </w:style>
  <w:style w:type="character" w:styleId="a5">
    <w:name w:val="Emphasis"/>
    <w:uiPriority w:val="20"/>
    <w:qFormat w:val="1"/>
    <w:rsid w:val="00F33790"/>
    <w:rPr>
      <w:i w:val="1"/>
      <w:iCs w:val="1"/>
    </w:rPr>
  </w:style>
  <w:style w:type="character" w:styleId="1" w:customStyle="1">
    <w:name w:val="Неразрешенное упоминание1"/>
    <w:basedOn w:val="a0"/>
    <w:uiPriority w:val="99"/>
    <w:semiHidden w:val="1"/>
    <w:unhideWhenUsed w:val="1"/>
    <w:rsid w:val="00312FBC"/>
    <w:rPr>
      <w:color w:val="605e5c"/>
      <w:shd w:color="auto" w:fill="e1dfdd" w:val="clear"/>
    </w:rPr>
  </w:style>
  <w:style w:type="character" w:styleId="40" w:customStyle="1">
    <w:name w:val="Заголовок 4 Знак"/>
    <w:basedOn w:val="a0"/>
    <w:link w:val="4"/>
    <w:uiPriority w:val="9"/>
    <w:rsid w:val="0057629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authors-moduleumr1o" w:customStyle="1">
    <w:name w:val="authors-module__umr1o"/>
    <w:basedOn w:val="a0"/>
    <w:rsid w:val="00895E4F"/>
  </w:style>
  <w:style w:type="paragraph" w:styleId="a6">
    <w:name w:val="header"/>
    <w:basedOn w:val="a"/>
    <w:link w:val="a7"/>
    <w:uiPriority w:val="99"/>
    <w:unhideWhenUsed w:val="1"/>
    <w:rsid w:val="005B6D94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5B6D94"/>
  </w:style>
  <w:style w:type="paragraph" w:styleId="a8">
    <w:name w:val="footer"/>
    <w:basedOn w:val="a"/>
    <w:link w:val="a9"/>
    <w:uiPriority w:val="99"/>
    <w:unhideWhenUsed w:val="1"/>
    <w:rsid w:val="005B6D94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5B6D94"/>
  </w:style>
  <w:style w:type="character" w:styleId="30" w:customStyle="1">
    <w:name w:val="Заголовок 3 Знак"/>
    <w:basedOn w:val="a0"/>
    <w:link w:val="3"/>
    <w:uiPriority w:val="9"/>
    <w:rsid w:val="002B287E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sr-only" w:customStyle="1">
    <w:name w:val="sr-only"/>
    <w:basedOn w:val="a0"/>
    <w:rsid w:val="002B287E"/>
  </w:style>
  <w:style w:type="character" w:styleId="combobox-container" w:customStyle="1">
    <w:name w:val="combobox-container"/>
    <w:basedOn w:val="a0"/>
    <w:rsid w:val="002B287E"/>
  </w:style>
  <w:style w:type="character" w:styleId="ui-selectmenu-text" w:customStyle="1">
    <w:name w:val="ui-selectmenu-text"/>
    <w:basedOn w:val="a0"/>
    <w:rsid w:val="002B287E"/>
  </w:style>
  <w:style w:type="character" w:styleId="aa">
    <w:name w:val="Strong"/>
    <w:basedOn w:val="a0"/>
    <w:uiPriority w:val="22"/>
    <w:qFormat w:val="1"/>
    <w:rsid w:val="006A3ECE"/>
    <w:rPr>
      <w:b w:val="1"/>
      <w:bCs w:val="1"/>
    </w:rPr>
  </w:style>
  <w:style w:type="character" w:styleId="20" w:customStyle="1">
    <w:name w:val="Заголовок 2 Знак"/>
    <w:basedOn w:val="a0"/>
    <w:link w:val="2"/>
    <w:uiPriority w:val="9"/>
    <w:rsid w:val="00DD3858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value" w:customStyle="1">
    <w:name w:val="value"/>
    <w:basedOn w:val="a0"/>
    <w:rsid w:val="00DD3858"/>
  </w:style>
  <w:style w:type="character" w:styleId="UnresolvedMention" w:customStyle="1">
    <w:name w:val="Unresolved Mention"/>
    <w:basedOn w:val="a0"/>
    <w:uiPriority w:val="99"/>
    <w:semiHidden w:val="1"/>
    <w:unhideWhenUsed w:val="1"/>
    <w:rsid w:val="00A40260"/>
    <w:rPr>
      <w:color w:val="605e5c"/>
      <w:shd w:color="auto" w:fill="e1dfdd" w:val="clear"/>
    </w:rPr>
  </w:style>
  <w:style w:type="character" w:styleId="ab">
    <w:name w:val="FollowedHyperlink"/>
    <w:basedOn w:val="a0"/>
    <w:uiPriority w:val="99"/>
    <w:semiHidden w:val="1"/>
    <w:unhideWhenUsed w:val="1"/>
    <w:rsid w:val="00A40260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 w:val="1"/>
    <w:unhideWhenUsed w:val="1"/>
    <w:rsid w:val="001664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1664CB"/>
    <w:rPr>
      <w:rFonts w:ascii="Segoe UI" w:cs="Segoe UI" w:hAnsi="Segoe UI"/>
      <w:sz w:val="18"/>
      <w:szCs w:val="18"/>
    </w:rPr>
  </w:style>
  <w:style w:type="table" w:styleId="ae">
    <w:name w:val="Table Grid"/>
    <w:basedOn w:val="a1"/>
    <w:uiPriority w:val="39"/>
    <w:rsid w:val="0040655A"/>
    <w:pPr>
      <w:spacing w:after="0" w:line="240" w:lineRule="auto"/>
    </w:pPr>
    <w:rPr>
      <w:rFonts w:eastAsiaTheme="minorHAnsi"/>
      <w:kern w:val="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doi.org/10.3390/electronics12112491" TargetMode="External"/><Relationship Id="rId9" Type="http://schemas.openxmlformats.org/officeDocument/2006/relationships/hyperlink" Target="https://doi.org/10.3390/inventions90501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opus.com/inward/authorDetails.url?authorID=56151132500&amp;partnerID=MN8TOARS" TargetMode="External"/><Relationship Id="rId8" Type="http://schemas.openxmlformats.org/officeDocument/2006/relationships/hyperlink" Target="http://www.researcherid.com/rid/P-8076-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/DfIj8gIjUAHUqt/uibgqS/AQ==">CgMxLjAyDmgub2Jjdm1scnJ5ZmF6Mg5oLnltamhubW04c2diajIOaC5taHE0Nm1ydGt1OGkyDmgudmQ0bWNnaXQyZ2NjMg5oLnZkNG1jZ2l0MmdjYzIOaC52ZDRtY2dpdDJnY2M4AHIhMUg5Szhod0pSdUpaQ1M0cTNpRks2UHFLQW1XNXRudHFp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2025-03-06T07:12:00Z</dcterms:created>
  <dc:creator>imanova.e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e8c86503f01c39f80d6e93b73c9cfb497e2d6cd124d1fe7ac555fcb13892cdc8</vt:lpwstr>
  </property>
</Properties>
</file>